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2FE3" w:rsidRDefault="00B56D6E">
      <w:r w:rsidRPr="00B56D6E">
        <w:rPr>
          <w:rFonts w:ascii="Arial" w:eastAsia="Times New Roman" w:hAnsi="Arial" w:cs="Arial"/>
          <w:noProof/>
          <w:color w:val="FF0000"/>
          <w:sz w:val="18"/>
          <w:szCs w:val="18"/>
          <w:lang w:eastAsia="cs-CZ"/>
        </w:rPr>
        <w:drawing>
          <wp:anchor distT="0" distB="0" distL="114300" distR="114300" simplePos="0" relativeHeight="251658240" behindDoc="1" locked="0" layoutInCell="1" allowOverlap="1" wp14:anchorId="14831944">
            <wp:simplePos x="0" y="0"/>
            <wp:positionH relativeFrom="column">
              <wp:posOffset>4234180</wp:posOffset>
            </wp:positionH>
            <wp:positionV relativeFrom="paragraph">
              <wp:posOffset>0</wp:posOffset>
            </wp:positionV>
            <wp:extent cx="1552575" cy="1347470"/>
            <wp:effectExtent l="0" t="0" r="9525" b="5080"/>
            <wp:wrapTight wrapText="bothSides">
              <wp:wrapPolygon edited="0">
                <wp:start x="0" y="0"/>
                <wp:lineTo x="0" y="21376"/>
                <wp:lineTo x="21467" y="21376"/>
                <wp:lineTo x="21467"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52575" cy="1347470"/>
                    </a:xfrm>
                    <a:prstGeom prst="rect">
                      <a:avLst/>
                    </a:prstGeom>
                    <a:noFill/>
                  </pic:spPr>
                </pic:pic>
              </a:graphicData>
            </a:graphic>
            <wp14:sizeRelH relativeFrom="page">
              <wp14:pctWidth>0</wp14:pctWidth>
            </wp14:sizeRelH>
            <wp14:sizeRelV relativeFrom="page">
              <wp14:pctHeight>0</wp14:pctHeight>
            </wp14:sizeRelV>
          </wp:anchor>
        </w:drawing>
      </w:r>
    </w:p>
    <w:p w:rsidR="008D2FE3" w:rsidRPr="008D2FE3" w:rsidRDefault="008D2FE3" w:rsidP="008D2FE3">
      <w:pPr>
        <w:shd w:val="clear" w:color="auto" w:fill="E1E1E1"/>
        <w:spacing w:after="150" w:line="240" w:lineRule="auto"/>
        <w:jc w:val="center"/>
        <w:outlineLvl w:val="0"/>
        <w:rPr>
          <w:rFonts w:ascii="Georgia" w:eastAsia="Times New Roman" w:hAnsi="Georgia" w:cs="Arial"/>
          <w:color w:val="000000"/>
          <w:kern w:val="36"/>
          <w:sz w:val="56"/>
          <w:szCs w:val="56"/>
          <w:lang w:eastAsia="cs-CZ"/>
          <w14:textOutline w14:w="9525" w14:cap="rnd" w14:cmpd="sng" w14:algn="ctr">
            <w14:solidFill>
              <w14:srgbClr w14:val="00B050"/>
            </w14:solidFill>
            <w14:prstDash w14:val="solid"/>
            <w14:bevel/>
          </w14:textOutline>
        </w:rPr>
      </w:pPr>
      <w:r w:rsidRPr="008D2FE3">
        <w:rPr>
          <w:rFonts w:ascii="Georgia" w:eastAsia="Times New Roman" w:hAnsi="Georgia" w:cs="Arial"/>
          <w:b/>
          <w:outline/>
          <w:color w:val="00B050"/>
          <w:kern w:val="36"/>
          <w:sz w:val="72"/>
          <w:szCs w:val="72"/>
          <w:lang w:eastAsia="cs-CZ"/>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14:textFill>
            <w14:solidFill>
              <w14:srgbClr w14:val="FFFFFF"/>
            </w14:solidFill>
          </w14:textFill>
        </w:rPr>
        <w:t>Velikonoce bez chemie</w:t>
      </w:r>
      <w:r w:rsidRPr="008D2FE3">
        <w:rPr>
          <w:rFonts w:ascii="Georgia" w:eastAsia="Times New Roman" w:hAnsi="Georgia" w:cs="Arial"/>
          <w:color w:val="000000"/>
          <w:kern w:val="36"/>
          <w:sz w:val="56"/>
          <w:szCs w:val="56"/>
          <w:lang w:eastAsia="cs-CZ"/>
          <w14:textOutline w14:w="9525" w14:cap="rnd" w14:cmpd="sng" w14:algn="ctr">
            <w14:solidFill>
              <w14:srgbClr w14:val="00B050"/>
            </w14:solidFill>
            <w14:prstDash w14:val="solid"/>
            <w14:bevel/>
          </w14:textOutline>
        </w:rPr>
        <w:t xml:space="preserve">: </w:t>
      </w:r>
    </w:p>
    <w:tbl>
      <w:tblPr>
        <w:tblW w:w="10076" w:type="dxa"/>
        <w:tblInd w:w="-426" w:type="dxa"/>
        <w:shd w:val="clear" w:color="auto" w:fill="FFFFFF"/>
        <w:tblCellMar>
          <w:left w:w="0" w:type="dxa"/>
          <w:right w:w="0" w:type="dxa"/>
        </w:tblCellMar>
        <w:tblLook w:val="04A0" w:firstRow="1" w:lastRow="0" w:firstColumn="1" w:lastColumn="0" w:noHBand="0" w:noVBand="1"/>
      </w:tblPr>
      <w:tblGrid>
        <w:gridCol w:w="10076"/>
      </w:tblGrid>
      <w:tr w:rsidR="00B8562E" w:rsidRPr="008D2FE3" w:rsidTr="00B56D6E">
        <w:trPr>
          <w:trHeight w:val="3076"/>
        </w:trPr>
        <w:tc>
          <w:tcPr>
            <w:tcW w:w="10076" w:type="dxa"/>
            <w:shd w:val="clear" w:color="auto" w:fill="FFFFFF"/>
            <w:tcMar>
              <w:top w:w="0" w:type="dxa"/>
              <w:left w:w="0" w:type="dxa"/>
              <w:bottom w:w="0" w:type="dxa"/>
              <w:right w:w="450" w:type="dxa"/>
            </w:tcMar>
            <w:hideMark/>
          </w:tcPr>
          <w:p w:rsidR="00B56D6E" w:rsidRDefault="00B56D6E" w:rsidP="006D23F3">
            <w:pPr>
              <w:jc w:val="both"/>
              <w:rPr>
                <w:rFonts w:ascii="Georgia" w:eastAsia="Times New Roman" w:hAnsi="Georgia" w:cs="Arial"/>
                <w:color w:val="000000"/>
                <w:sz w:val="24"/>
                <w:szCs w:val="24"/>
                <w:lang w:eastAsia="cs-CZ"/>
              </w:rPr>
            </w:pPr>
          </w:p>
          <w:p w:rsidR="00B8562E" w:rsidRDefault="00B8562E" w:rsidP="006D23F3">
            <w:pPr>
              <w:jc w:val="both"/>
              <w:rPr>
                <w:rFonts w:ascii="Georgia" w:eastAsia="Times New Roman" w:hAnsi="Georgia" w:cs="Arial"/>
                <w:color w:val="000000"/>
                <w:sz w:val="24"/>
                <w:szCs w:val="24"/>
                <w:lang w:eastAsia="cs-CZ"/>
              </w:rPr>
            </w:pPr>
            <w:r w:rsidRPr="008D2FE3">
              <w:rPr>
                <w:rFonts w:ascii="Georgia" w:eastAsia="Times New Roman" w:hAnsi="Georgia" w:cs="Arial"/>
                <w:color w:val="000000"/>
                <w:sz w:val="24"/>
                <w:szCs w:val="24"/>
                <w:lang w:eastAsia="cs-CZ"/>
              </w:rPr>
              <w:t xml:space="preserve">Barvy na vejce sice můžete koupit v obchodě, mnohem zábavnější jsou však </w:t>
            </w:r>
            <w:r w:rsidRPr="008D2FE3">
              <w:rPr>
                <w:rFonts w:ascii="Georgia" w:eastAsia="Times New Roman" w:hAnsi="Georgia" w:cs="Arial"/>
                <w:color w:val="00CC00"/>
                <w:sz w:val="24"/>
                <w:szCs w:val="24"/>
                <w:lang w:eastAsia="cs-CZ"/>
              </w:rPr>
              <w:t>experimenty s přírodními barvivy</w:t>
            </w:r>
            <w:r w:rsidRPr="008D2FE3">
              <w:rPr>
                <w:rFonts w:ascii="Georgia" w:eastAsia="Times New Roman" w:hAnsi="Georgia" w:cs="Arial"/>
                <w:color w:val="000000"/>
                <w:sz w:val="24"/>
                <w:szCs w:val="24"/>
                <w:lang w:eastAsia="cs-CZ"/>
              </w:rPr>
              <w:t>. Barvy pak sice nejsou tak syté, ale něžné pastelové odstíny jsou moderní, a navíc ten pocit, že souzníte s přírodou! Pro barvení přírodními materiály si připravte nejlépe vejce s bílou skořápkou. Před barvením ji pečlivě odmastěte a osušte, pro odstranění natištěného čísla můžete použít ocet či líh. Hotová vejce můžete (ale nemusíte) přeleštit přírodním tukem.</w:t>
            </w:r>
          </w:p>
          <w:p w:rsidR="00B56D6E" w:rsidRDefault="00B56D6E" w:rsidP="006D23F3">
            <w:pPr>
              <w:jc w:val="both"/>
            </w:pPr>
          </w:p>
          <w:p w:rsidR="00B56D6E" w:rsidRDefault="00B56D6E" w:rsidP="00B56D6E">
            <w:pPr>
              <w:spacing w:after="240" w:line="240" w:lineRule="auto"/>
              <w:rPr>
                <w:rFonts w:ascii="Arial" w:eastAsia="Times New Roman" w:hAnsi="Arial" w:cs="Arial"/>
                <w:sz w:val="18"/>
                <w:szCs w:val="18"/>
                <w:lang w:eastAsia="cs-CZ"/>
              </w:rPr>
            </w:pPr>
            <w:r w:rsidRPr="008D2FE3">
              <w:rPr>
                <w:rFonts w:ascii="Arial" w:eastAsia="Times New Roman" w:hAnsi="Arial" w:cs="Arial"/>
                <w:b/>
                <w:bCs/>
                <w:color w:val="FF0000"/>
                <w:sz w:val="18"/>
                <w:szCs w:val="18"/>
                <w:lang w:eastAsia="cs-CZ"/>
              </w:rPr>
              <w:t>ČERVENÁ</w:t>
            </w:r>
            <w:r w:rsidRPr="008D2FE3">
              <w:rPr>
                <w:rFonts w:ascii="Arial" w:eastAsia="Times New Roman" w:hAnsi="Arial" w:cs="Arial"/>
                <w:b/>
                <w:bCs/>
                <w:sz w:val="18"/>
                <w:szCs w:val="18"/>
                <w:lang w:eastAsia="cs-CZ"/>
              </w:rPr>
              <w:t>:</w:t>
            </w:r>
            <w:r w:rsidRPr="008D2FE3">
              <w:rPr>
                <w:rFonts w:ascii="Arial" w:eastAsia="Times New Roman" w:hAnsi="Arial" w:cs="Arial"/>
                <w:sz w:val="18"/>
                <w:szCs w:val="18"/>
                <w:lang w:eastAsia="cs-CZ"/>
              </w:rPr>
              <w:t> Technika s cibulovými slupkami je známá – dodávají vejcím béžovo-hnědavý tón. Pokud však sáhnete po červené cibuli, získáte vejce červená. Slupky svařte a vejce v nich povařte. Trochu jiný odstín červené zajistí šťáva z červené řepy, v níž vejce také povaříte. Pokud čas varu zkrátíte, budou vejce růžová.</w:t>
            </w:r>
          </w:p>
          <w:p w:rsidR="00B56D6E" w:rsidRPr="008D2FE3" w:rsidRDefault="00B56D6E" w:rsidP="00B56D6E">
            <w:pPr>
              <w:spacing w:after="240" w:line="240" w:lineRule="auto"/>
              <w:rPr>
                <w:rFonts w:ascii="Arial" w:eastAsia="Times New Roman" w:hAnsi="Arial" w:cs="Arial"/>
                <w:sz w:val="18"/>
                <w:szCs w:val="18"/>
                <w:lang w:eastAsia="cs-CZ"/>
              </w:rPr>
            </w:pPr>
            <w:r w:rsidRPr="008D2FE3">
              <w:rPr>
                <w:rFonts w:ascii="Arial" w:eastAsia="Times New Roman" w:hAnsi="Arial" w:cs="Arial"/>
                <w:b/>
                <w:bCs/>
                <w:color w:val="00B050"/>
                <w:sz w:val="18"/>
                <w:szCs w:val="18"/>
                <w:lang w:eastAsia="cs-CZ"/>
              </w:rPr>
              <w:t>ZELENÁ</w:t>
            </w:r>
            <w:r w:rsidRPr="008D2FE3">
              <w:rPr>
                <w:rFonts w:ascii="Arial" w:eastAsia="Times New Roman" w:hAnsi="Arial" w:cs="Arial"/>
                <w:b/>
                <w:bCs/>
                <w:sz w:val="18"/>
                <w:szCs w:val="18"/>
                <w:lang w:eastAsia="cs-CZ"/>
              </w:rPr>
              <w:t>:</w:t>
            </w:r>
            <w:r w:rsidRPr="008D2FE3">
              <w:rPr>
                <w:rFonts w:ascii="Arial" w:eastAsia="Times New Roman" w:hAnsi="Arial" w:cs="Arial"/>
                <w:sz w:val="18"/>
                <w:szCs w:val="18"/>
                <w:lang w:eastAsia="cs-CZ"/>
              </w:rPr>
              <w:t> Lehkých zelenkavých odstínů dosáhnete vařením vajec v půllitru vody společně s mraženým špenátem, lipovým květem nebo kmínem. Tmavší zeleň vykouzlí povařené mladé kopřivy. </w:t>
            </w:r>
          </w:p>
          <w:p w:rsidR="00B56D6E" w:rsidRPr="008D2FE3" w:rsidRDefault="00B56D6E" w:rsidP="00B56D6E">
            <w:pPr>
              <w:spacing w:after="240" w:line="240" w:lineRule="auto"/>
              <w:rPr>
                <w:rFonts w:ascii="Arial" w:eastAsia="Times New Roman" w:hAnsi="Arial" w:cs="Arial"/>
                <w:sz w:val="18"/>
                <w:szCs w:val="18"/>
                <w:lang w:eastAsia="cs-CZ"/>
              </w:rPr>
            </w:pPr>
            <w:r w:rsidRPr="008D2FE3">
              <w:rPr>
                <w:rFonts w:ascii="Arial" w:eastAsia="Times New Roman" w:hAnsi="Arial" w:cs="Arial"/>
                <w:b/>
                <w:bCs/>
                <w:color w:val="2F5496" w:themeColor="accent1" w:themeShade="BF"/>
                <w:sz w:val="18"/>
                <w:szCs w:val="18"/>
                <w:lang w:eastAsia="cs-CZ"/>
              </w:rPr>
              <w:t>MODRÁ</w:t>
            </w:r>
            <w:r w:rsidRPr="008D2FE3">
              <w:rPr>
                <w:rFonts w:ascii="Arial" w:eastAsia="Times New Roman" w:hAnsi="Arial" w:cs="Arial"/>
                <w:b/>
                <w:bCs/>
                <w:sz w:val="18"/>
                <w:szCs w:val="18"/>
                <w:lang w:eastAsia="cs-CZ"/>
              </w:rPr>
              <w:t>:</w:t>
            </w:r>
            <w:r w:rsidRPr="008D2FE3">
              <w:rPr>
                <w:rFonts w:ascii="Arial" w:eastAsia="Times New Roman" w:hAnsi="Arial" w:cs="Arial"/>
                <w:sz w:val="18"/>
                <w:szCs w:val="18"/>
                <w:lang w:eastAsia="cs-CZ"/>
              </w:rPr>
              <w:t xml:space="preserve"> Z přírodních materiálů se dá získat i modrá. Tuto barvu často označujeme za barvu naděje, na velikonoční vejce ale nepatří. Podle </w:t>
            </w:r>
            <w:proofErr w:type="spellStart"/>
            <w:r w:rsidRPr="008D2FE3">
              <w:rPr>
                <w:rFonts w:ascii="Arial" w:eastAsia="Times New Roman" w:hAnsi="Arial" w:cs="Arial"/>
                <w:sz w:val="18"/>
                <w:szCs w:val="18"/>
                <w:lang w:eastAsia="cs-CZ"/>
              </w:rPr>
              <w:t>krasličářek</w:t>
            </w:r>
            <w:proofErr w:type="spellEnd"/>
            <w:r w:rsidRPr="008D2FE3">
              <w:rPr>
                <w:rFonts w:ascii="Arial" w:eastAsia="Times New Roman" w:hAnsi="Arial" w:cs="Arial"/>
                <w:sz w:val="18"/>
                <w:szCs w:val="18"/>
                <w:lang w:eastAsia="cs-CZ"/>
              </w:rPr>
              <w:t xml:space="preserve"> je totiž modrá považovaná za barvu smutku, na barvení se tudíž nehodila. (Naopak černá – získaná třeba ze sazí z komína – se používala vcelku běžně). Pokud se bez modré neobejdete, sáhněte po červeném zelí. Do půllitru vody ho nakrouhejte přibližně půl kila, půl hodiny povařte a přidejte vejce. Pro lepší výsledek můžete přidat lžíci octa. Počítejte s tím, že výsledkem bude spíš pastelová bledě modrá barva, proto v tomto případě používejte jen bílá vejce.</w:t>
            </w:r>
          </w:p>
          <w:p w:rsidR="00B56D6E" w:rsidRDefault="00B56D6E" w:rsidP="00B56D6E">
            <w:pPr>
              <w:spacing w:after="240" w:line="240" w:lineRule="auto"/>
              <w:rPr>
                <w:rFonts w:ascii="Arial" w:eastAsia="Times New Roman" w:hAnsi="Arial" w:cs="Arial"/>
                <w:sz w:val="18"/>
                <w:szCs w:val="18"/>
                <w:lang w:eastAsia="cs-CZ"/>
              </w:rPr>
            </w:pPr>
            <w:r w:rsidRPr="008D2FE3">
              <w:rPr>
                <w:rFonts w:ascii="Arial" w:eastAsia="Times New Roman" w:hAnsi="Arial" w:cs="Arial"/>
                <w:b/>
                <w:bCs/>
                <w:color w:val="FFC000"/>
                <w:sz w:val="18"/>
                <w:szCs w:val="18"/>
                <w:lang w:eastAsia="cs-CZ"/>
              </w:rPr>
              <w:t>ŽLUTÁ</w:t>
            </w:r>
            <w:r w:rsidRPr="008D2FE3">
              <w:rPr>
                <w:rFonts w:ascii="Arial" w:eastAsia="Times New Roman" w:hAnsi="Arial" w:cs="Arial"/>
                <w:b/>
                <w:bCs/>
                <w:sz w:val="18"/>
                <w:szCs w:val="18"/>
                <w:lang w:eastAsia="cs-CZ"/>
              </w:rPr>
              <w:t>: </w:t>
            </w:r>
            <w:r w:rsidRPr="008D2FE3">
              <w:rPr>
                <w:rFonts w:ascii="Arial" w:eastAsia="Times New Roman" w:hAnsi="Arial" w:cs="Arial"/>
                <w:sz w:val="18"/>
                <w:szCs w:val="18"/>
                <w:lang w:eastAsia="cs-CZ"/>
              </w:rPr>
              <w:t>Krásnou sytou žlutou, která na kraslicích symbolizuje světlo a slunce, na kuchyňské paletě zajistí kurkuma. Půllitr vody vařte se dvěma lžícemi mleté kurkumy, přidejte dvě lžíce octa. Množství kurkumy můžete pro výraznější odstín zvýšit. Žlutou zajistí též šafrán, bledě žlutou potom odvar z ovsa.</w:t>
            </w:r>
          </w:p>
          <w:p w:rsidR="00B56D6E" w:rsidRDefault="00B56D6E" w:rsidP="00B56D6E">
            <w:pPr>
              <w:spacing w:after="240" w:line="240" w:lineRule="auto"/>
            </w:pPr>
            <w:r w:rsidRPr="00B56D6E">
              <w:rPr>
                <w:rFonts w:ascii="Arial" w:eastAsia="Times New Roman" w:hAnsi="Arial" w:cs="Arial"/>
                <w:b/>
                <w:color w:val="00CC00"/>
                <w:sz w:val="32"/>
                <w:szCs w:val="32"/>
                <w:lang w:eastAsia="cs-CZ"/>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Další inspirace</w:t>
            </w:r>
          </w:p>
        </w:tc>
      </w:tr>
    </w:tbl>
    <w:p w:rsidR="008D2FE3" w:rsidRPr="008D2FE3" w:rsidRDefault="00B56D6E" w:rsidP="008D2FE3">
      <w:pPr>
        <w:shd w:val="clear" w:color="auto" w:fill="E1E1E1"/>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D</w:t>
      </w:r>
      <w:r w:rsidRPr="00B56D6E">
        <w:drawing>
          <wp:inline distT="0" distB="0" distL="0" distR="0" wp14:anchorId="7799E3CF" wp14:editId="4D0C71A5">
            <wp:extent cx="3788142" cy="2492440"/>
            <wp:effectExtent l="0" t="0" r="3175" b="317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794566" cy="2496666"/>
                    </a:xfrm>
                    <a:prstGeom prst="rect">
                      <a:avLst/>
                    </a:prstGeom>
                  </pic:spPr>
                </pic:pic>
              </a:graphicData>
            </a:graphic>
          </wp:inline>
        </w:drawing>
      </w:r>
      <w:bookmarkStart w:id="0" w:name="_GoBack"/>
      <w:bookmarkEnd w:id="0"/>
    </w:p>
    <w:p w:rsidR="008D2FE3" w:rsidRDefault="008D2FE3"/>
    <w:sectPr w:rsidR="008D2FE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2700EB"/>
    <w:multiLevelType w:val="multilevel"/>
    <w:tmpl w:val="C2EEA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7F7"/>
    <w:rsid w:val="002B555E"/>
    <w:rsid w:val="00511E35"/>
    <w:rsid w:val="006D23F3"/>
    <w:rsid w:val="008D2FE3"/>
    <w:rsid w:val="00B56D6E"/>
    <w:rsid w:val="00B8562E"/>
    <w:rsid w:val="00BA2379"/>
    <w:rsid w:val="00F557F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89007"/>
  <w15:chartTrackingRefBased/>
  <w15:docId w15:val="{EB039AB1-970C-489E-BA2C-4B73D9BAD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semiHidden/>
    <w:unhideWhenUsed/>
    <w:rsid w:val="00F557F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1849337">
      <w:bodyDiv w:val="1"/>
      <w:marLeft w:val="0"/>
      <w:marRight w:val="0"/>
      <w:marTop w:val="0"/>
      <w:marBottom w:val="0"/>
      <w:divBdr>
        <w:top w:val="none" w:sz="0" w:space="0" w:color="auto"/>
        <w:left w:val="none" w:sz="0" w:space="0" w:color="auto"/>
        <w:bottom w:val="none" w:sz="0" w:space="0" w:color="auto"/>
        <w:right w:val="none" w:sz="0" w:space="0" w:color="auto"/>
      </w:divBdr>
      <w:divsChild>
        <w:div w:id="2063597658">
          <w:marLeft w:val="0"/>
          <w:marRight w:val="0"/>
          <w:marTop w:val="0"/>
          <w:marBottom w:val="60"/>
          <w:divBdr>
            <w:top w:val="none" w:sz="0" w:space="0" w:color="auto"/>
            <w:left w:val="none" w:sz="0" w:space="0" w:color="auto"/>
            <w:bottom w:val="none" w:sz="0" w:space="0" w:color="auto"/>
            <w:right w:val="none" w:sz="0" w:space="0" w:color="auto"/>
          </w:divBdr>
          <w:divsChild>
            <w:div w:id="747339001">
              <w:marLeft w:val="1095"/>
              <w:marRight w:val="0"/>
              <w:marTop w:val="0"/>
              <w:marBottom w:val="0"/>
              <w:divBdr>
                <w:top w:val="none" w:sz="0" w:space="0" w:color="auto"/>
                <w:left w:val="none" w:sz="0" w:space="0" w:color="auto"/>
                <w:bottom w:val="none" w:sz="0" w:space="0" w:color="auto"/>
                <w:right w:val="none" w:sz="0" w:space="0" w:color="auto"/>
              </w:divBdr>
            </w:div>
          </w:divsChild>
        </w:div>
        <w:div w:id="265311039">
          <w:marLeft w:val="1095"/>
          <w:marRight w:val="450"/>
          <w:marTop w:val="0"/>
          <w:marBottom w:val="0"/>
          <w:divBdr>
            <w:top w:val="none" w:sz="0" w:space="0" w:color="auto"/>
            <w:left w:val="none" w:sz="0" w:space="0" w:color="auto"/>
            <w:bottom w:val="none" w:sz="0" w:space="0" w:color="auto"/>
            <w:right w:val="none" w:sz="0" w:space="0" w:color="auto"/>
          </w:divBdr>
          <w:divsChild>
            <w:div w:id="548224462">
              <w:marLeft w:val="0"/>
              <w:marRight w:val="0"/>
              <w:marTop w:val="0"/>
              <w:marBottom w:val="0"/>
              <w:divBdr>
                <w:top w:val="none" w:sz="0" w:space="0" w:color="auto"/>
                <w:left w:val="none" w:sz="0" w:space="0" w:color="auto"/>
                <w:bottom w:val="none" w:sz="0" w:space="0" w:color="auto"/>
                <w:right w:val="none" w:sz="0" w:space="0" w:color="auto"/>
              </w:divBdr>
            </w:div>
            <w:div w:id="529493449">
              <w:marLeft w:val="0"/>
              <w:marRight w:val="0"/>
              <w:marTop w:val="0"/>
              <w:marBottom w:val="0"/>
              <w:divBdr>
                <w:top w:val="none" w:sz="0" w:space="0" w:color="auto"/>
                <w:left w:val="none" w:sz="0" w:space="0" w:color="auto"/>
                <w:bottom w:val="none" w:sz="0" w:space="0" w:color="auto"/>
                <w:right w:val="none" w:sz="0" w:space="0" w:color="auto"/>
              </w:divBdr>
            </w:div>
            <w:div w:id="1439567753">
              <w:marLeft w:val="0"/>
              <w:marRight w:val="0"/>
              <w:marTop w:val="0"/>
              <w:marBottom w:val="0"/>
              <w:divBdr>
                <w:top w:val="none" w:sz="0" w:space="0" w:color="auto"/>
                <w:left w:val="none" w:sz="0" w:space="0" w:color="auto"/>
                <w:bottom w:val="none" w:sz="0" w:space="0" w:color="auto"/>
                <w:right w:val="none" w:sz="0" w:space="0" w:color="auto"/>
              </w:divBdr>
              <w:divsChild>
                <w:div w:id="692729385">
                  <w:marLeft w:val="0"/>
                  <w:marRight w:val="0"/>
                  <w:marTop w:val="0"/>
                  <w:marBottom w:val="0"/>
                  <w:divBdr>
                    <w:top w:val="none" w:sz="0" w:space="0" w:color="auto"/>
                    <w:left w:val="none" w:sz="0" w:space="0" w:color="auto"/>
                    <w:bottom w:val="none" w:sz="0" w:space="0" w:color="auto"/>
                    <w:right w:val="none" w:sz="0" w:space="0" w:color="auto"/>
                  </w:divBdr>
                  <w:divsChild>
                    <w:div w:id="403795076">
                      <w:marLeft w:val="0"/>
                      <w:marRight w:val="0"/>
                      <w:marTop w:val="0"/>
                      <w:marBottom w:val="0"/>
                      <w:divBdr>
                        <w:top w:val="none" w:sz="0" w:space="0" w:color="auto"/>
                        <w:left w:val="none" w:sz="0" w:space="0" w:color="auto"/>
                        <w:bottom w:val="none" w:sz="0" w:space="0" w:color="auto"/>
                        <w:right w:val="none" w:sz="0" w:space="0" w:color="auto"/>
                      </w:divBdr>
                      <w:divsChild>
                        <w:div w:id="1375540211">
                          <w:marLeft w:val="0"/>
                          <w:marRight w:val="0"/>
                          <w:marTop w:val="0"/>
                          <w:marBottom w:val="0"/>
                          <w:divBdr>
                            <w:top w:val="none" w:sz="0" w:space="0" w:color="auto"/>
                            <w:left w:val="none" w:sz="0" w:space="0" w:color="auto"/>
                            <w:bottom w:val="none" w:sz="0" w:space="0" w:color="auto"/>
                            <w:right w:val="none" w:sz="0" w:space="0" w:color="auto"/>
                          </w:divBdr>
                          <w:divsChild>
                            <w:div w:id="1649896735">
                              <w:marLeft w:val="0"/>
                              <w:marRight w:val="0"/>
                              <w:marTop w:val="0"/>
                              <w:marBottom w:val="0"/>
                              <w:divBdr>
                                <w:top w:val="none" w:sz="0" w:space="0" w:color="auto"/>
                                <w:left w:val="none" w:sz="0" w:space="0" w:color="auto"/>
                                <w:bottom w:val="none" w:sz="0" w:space="0" w:color="auto"/>
                                <w:right w:val="none" w:sz="0" w:space="0" w:color="auto"/>
                              </w:divBdr>
                              <w:divsChild>
                                <w:div w:id="1886482459">
                                  <w:marLeft w:val="0"/>
                                  <w:marRight w:val="0"/>
                                  <w:marTop w:val="0"/>
                                  <w:marBottom w:val="0"/>
                                  <w:divBdr>
                                    <w:top w:val="none" w:sz="0" w:space="0" w:color="auto"/>
                                    <w:left w:val="none" w:sz="0" w:space="0" w:color="auto"/>
                                    <w:bottom w:val="none" w:sz="0" w:space="0" w:color="auto"/>
                                    <w:right w:val="none" w:sz="0" w:space="0" w:color="auto"/>
                                  </w:divBdr>
                                </w:div>
                              </w:divsChild>
                            </w:div>
                            <w:div w:id="849679043">
                              <w:marLeft w:val="0"/>
                              <w:marRight w:val="0"/>
                              <w:marTop w:val="0"/>
                              <w:marBottom w:val="0"/>
                              <w:divBdr>
                                <w:top w:val="none" w:sz="0" w:space="0" w:color="auto"/>
                                <w:left w:val="none" w:sz="0" w:space="0" w:color="auto"/>
                                <w:bottom w:val="none" w:sz="0" w:space="0" w:color="auto"/>
                                <w:right w:val="none" w:sz="0" w:space="0" w:color="auto"/>
                              </w:divBdr>
                              <w:divsChild>
                                <w:div w:id="170586429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1527408266">
                          <w:marLeft w:val="0"/>
                          <w:marRight w:val="0"/>
                          <w:marTop w:val="0"/>
                          <w:marBottom w:val="0"/>
                          <w:divBdr>
                            <w:top w:val="none" w:sz="0" w:space="0" w:color="auto"/>
                            <w:left w:val="none" w:sz="0" w:space="0" w:color="auto"/>
                            <w:bottom w:val="none" w:sz="0" w:space="0" w:color="auto"/>
                            <w:right w:val="none" w:sz="0" w:space="0" w:color="auto"/>
                          </w:divBdr>
                        </w:div>
                        <w:div w:id="67466412">
                          <w:marLeft w:val="0"/>
                          <w:marRight w:val="0"/>
                          <w:marTop w:val="0"/>
                          <w:marBottom w:val="0"/>
                          <w:divBdr>
                            <w:top w:val="none" w:sz="0" w:space="0" w:color="auto"/>
                            <w:left w:val="none" w:sz="0" w:space="0" w:color="auto"/>
                            <w:bottom w:val="none" w:sz="0" w:space="0" w:color="auto"/>
                            <w:right w:val="none" w:sz="0" w:space="0" w:color="auto"/>
                          </w:divBdr>
                          <w:divsChild>
                            <w:div w:id="22938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TotalTime>
  <Pages>1</Pages>
  <Words>279</Words>
  <Characters>1649</Characters>
  <Application>Microsoft Office Word</Application>
  <DocSecurity>0</DocSecurity>
  <Lines>13</Lines>
  <Paragraphs>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Dvořáková</dc:creator>
  <cp:keywords/>
  <dc:description/>
  <cp:lastModifiedBy>Petra Dvořáková</cp:lastModifiedBy>
  <cp:revision>1</cp:revision>
  <dcterms:created xsi:type="dcterms:W3CDTF">2020-04-02T07:47:00Z</dcterms:created>
  <dcterms:modified xsi:type="dcterms:W3CDTF">2020-04-02T10:32:00Z</dcterms:modified>
</cp:coreProperties>
</file>